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57" w:rsidRPr="00EB4F0E" w:rsidRDefault="00331287" w:rsidP="00EB4F0E">
      <w:pPr>
        <w:ind w:left="2080" w:hangingChars="650" w:hanging="2080"/>
        <w:rPr>
          <w:rFonts w:asciiTheme="minorEastAsia" w:hAnsiTheme="minorEastAsia"/>
          <w:color w:val="000000" w:themeColor="text1"/>
          <w:sz w:val="32"/>
          <w:szCs w:val="32"/>
        </w:rPr>
      </w:pPr>
      <w:r w:rsidRPr="00EB4F0E">
        <w:rPr>
          <w:rFonts w:asciiTheme="minorEastAsia" w:hAnsiTheme="minorEastAsia" w:hint="eastAsia"/>
          <w:color w:val="000000" w:themeColor="text1"/>
          <w:sz w:val="32"/>
          <w:szCs w:val="32"/>
        </w:rPr>
        <w:t>商务部 海关总署 中国贸促会关于进一步做好双边和区域自由贸易协定实施工作的通知</w:t>
      </w:r>
    </w:p>
    <w:p w:rsidR="00331287" w:rsidRPr="00EB4F0E" w:rsidRDefault="00331287" w:rsidP="00EB4F0E">
      <w:pPr>
        <w:ind w:firstLineChars="450" w:firstLine="1080"/>
        <w:rPr>
          <w:rFonts w:asciiTheme="minorEastAsia" w:hAnsiTheme="minorEastAsia"/>
          <w:color w:val="000000" w:themeColor="text1"/>
          <w:sz w:val="24"/>
          <w:szCs w:val="24"/>
        </w:rPr>
      </w:pPr>
      <w:r w:rsidRPr="00EB4F0E">
        <w:rPr>
          <w:rFonts w:asciiTheme="minorEastAsia" w:hAnsiTheme="minorEastAsia" w:hint="eastAsia"/>
          <w:color w:val="000000" w:themeColor="text1"/>
          <w:sz w:val="24"/>
          <w:szCs w:val="24"/>
        </w:rPr>
        <w:t>文章来源:商务部国际经贸关系司 2020</w:t>
      </w:r>
      <w:r w:rsidR="00EB4F0E" w:rsidRPr="00EB4F0E">
        <w:rPr>
          <w:rFonts w:asciiTheme="minorEastAsia" w:hAnsiTheme="minorEastAsia" w:hint="eastAsia"/>
          <w:color w:val="000000" w:themeColor="text1"/>
          <w:sz w:val="24"/>
          <w:szCs w:val="24"/>
        </w:rPr>
        <w:t>年</w:t>
      </w:r>
      <w:r w:rsidRPr="00EB4F0E">
        <w:rPr>
          <w:rFonts w:asciiTheme="minorEastAsia" w:hAnsiTheme="minorEastAsia" w:hint="eastAsia"/>
          <w:color w:val="000000" w:themeColor="text1"/>
          <w:sz w:val="24"/>
          <w:szCs w:val="24"/>
        </w:rPr>
        <w:t>07</w:t>
      </w:r>
      <w:r w:rsidR="00EB4F0E" w:rsidRPr="00EB4F0E">
        <w:rPr>
          <w:rFonts w:asciiTheme="minorEastAsia" w:hAnsiTheme="minorEastAsia" w:hint="eastAsia"/>
          <w:color w:val="000000" w:themeColor="text1"/>
          <w:sz w:val="24"/>
          <w:szCs w:val="24"/>
        </w:rPr>
        <w:t>月</w:t>
      </w:r>
      <w:r w:rsidRPr="00EB4F0E">
        <w:rPr>
          <w:rFonts w:asciiTheme="minorEastAsia" w:hAnsiTheme="minorEastAsia" w:hint="eastAsia"/>
          <w:color w:val="000000" w:themeColor="text1"/>
          <w:sz w:val="24"/>
          <w:szCs w:val="24"/>
        </w:rPr>
        <w:t>2</w:t>
      </w:r>
      <w:r w:rsidR="00EB4F0E" w:rsidRPr="00EB4F0E">
        <w:rPr>
          <w:rFonts w:asciiTheme="minorEastAsia" w:hAnsiTheme="minorEastAsia" w:hint="eastAsia"/>
          <w:color w:val="000000" w:themeColor="text1"/>
          <w:sz w:val="24"/>
          <w:szCs w:val="24"/>
        </w:rPr>
        <w:t>8日</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各省、自治区、直辖市、计划单列市及新疆生产建设兵团商务主管部门，各直属海关，各省、自治区、直辖市、新疆生产建设兵团、副省级市贸促会、各行业贸促会，有关驻外经商机构，贸促会驻外代表处：</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近年来，我国积极推进自由贸易区建设，截至目前已与25个国家和地区签署了17个自贸协定，为进一步强化我与有关自贸</w:t>
      </w:r>
      <w:proofErr w:type="gramStart"/>
      <w:r w:rsidRPr="00EB4F0E">
        <w:rPr>
          <w:rFonts w:asciiTheme="minorEastAsia" w:eastAsiaTheme="minorEastAsia" w:hAnsiTheme="minorEastAsia" w:hint="eastAsia"/>
          <w:color w:val="000000" w:themeColor="text1"/>
          <w:sz w:val="32"/>
          <w:szCs w:val="32"/>
        </w:rPr>
        <w:t>伙伴经贸</w:t>
      </w:r>
      <w:proofErr w:type="gramEnd"/>
      <w:r w:rsidRPr="00EB4F0E">
        <w:rPr>
          <w:rFonts w:asciiTheme="minorEastAsia" w:eastAsiaTheme="minorEastAsia" w:hAnsiTheme="minorEastAsia" w:hint="eastAsia"/>
          <w:color w:val="000000" w:themeColor="text1"/>
          <w:sz w:val="32"/>
          <w:szCs w:val="32"/>
        </w:rPr>
        <w:t>合作创造了有利条件。2020年1-5月，我与自贸伙伴进出口</w:t>
      </w:r>
      <w:proofErr w:type="gramStart"/>
      <w:r w:rsidRPr="00EB4F0E">
        <w:rPr>
          <w:rFonts w:asciiTheme="minorEastAsia" w:eastAsiaTheme="minorEastAsia" w:hAnsiTheme="minorEastAsia" w:hint="eastAsia"/>
          <w:color w:val="000000" w:themeColor="text1"/>
          <w:sz w:val="32"/>
          <w:szCs w:val="32"/>
        </w:rPr>
        <w:t>额实现</w:t>
      </w:r>
      <w:proofErr w:type="gramEnd"/>
      <w:r w:rsidRPr="00EB4F0E">
        <w:rPr>
          <w:rFonts w:asciiTheme="minorEastAsia" w:eastAsiaTheme="minorEastAsia" w:hAnsiTheme="minorEastAsia" w:hint="eastAsia"/>
          <w:color w:val="000000" w:themeColor="text1"/>
          <w:sz w:val="32"/>
          <w:szCs w:val="32"/>
        </w:rPr>
        <w:t>逆势增长，高于同期总体外贸进出口增长率约4.8个百分点，体现了较强的抗风险能力。</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为认真贯彻习近平总书记关于统筹推进疫情防控和社会经济发展工作系列重要讲话精神，全面落实党中央、国务院关于加快</w:t>
      </w:r>
      <w:proofErr w:type="gramStart"/>
      <w:r w:rsidRPr="00EB4F0E">
        <w:rPr>
          <w:rFonts w:asciiTheme="minorEastAsia" w:eastAsiaTheme="minorEastAsia" w:hAnsiTheme="minorEastAsia" w:hint="eastAsia"/>
          <w:color w:val="000000" w:themeColor="text1"/>
          <w:sz w:val="32"/>
          <w:szCs w:val="32"/>
        </w:rPr>
        <w:t>实施自</w:t>
      </w:r>
      <w:proofErr w:type="gramEnd"/>
      <w:r w:rsidRPr="00EB4F0E">
        <w:rPr>
          <w:rFonts w:asciiTheme="minorEastAsia" w:eastAsiaTheme="minorEastAsia" w:hAnsiTheme="minorEastAsia" w:hint="eastAsia"/>
          <w:color w:val="000000" w:themeColor="text1"/>
          <w:sz w:val="32"/>
          <w:szCs w:val="32"/>
        </w:rPr>
        <w:t>贸区战略的决策部署，</w:t>
      </w:r>
      <w:proofErr w:type="gramStart"/>
      <w:r w:rsidRPr="00EB4F0E">
        <w:rPr>
          <w:rFonts w:asciiTheme="minorEastAsia" w:eastAsiaTheme="minorEastAsia" w:hAnsiTheme="minorEastAsia" w:hint="eastAsia"/>
          <w:color w:val="000000" w:themeColor="text1"/>
          <w:sz w:val="32"/>
          <w:szCs w:val="32"/>
        </w:rPr>
        <w:t>发挥自贸协定</w:t>
      </w:r>
      <w:proofErr w:type="gramEnd"/>
      <w:r w:rsidRPr="00EB4F0E">
        <w:rPr>
          <w:rFonts w:asciiTheme="minorEastAsia" w:eastAsiaTheme="minorEastAsia" w:hAnsiTheme="minorEastAsia" w:hint="eastAsia"/>
          <w:color w:val="000000" w:themeColor="text1"/>
          <w:sz w:val="32"/>
          <w:szCs w:val="32"/>
        </w:rPr>
        <w:t>有效应对国际疫情持续蔓延带来的经济下行风险、缓解贸易摩擦压力、稳定外贸外资基本盘，充分调动地方、产业和企业利用自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的积极性，全力做好自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推广与实施，现就有关工作通知如下：</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一、商务部、海关总署、贸促会自2019年10月在全国范围内实施对外贸易经营者备案和原产地企业备案“两证合</w:t>
      </w:r>
      <w:r w:rsidRPr="00EB4F0E">
        <w:rPr>
          <w:rFonts w:asciiTheme="minorEastAsia" w:eastAsiaTheme="minorEastAsia" w:hAnsiTheme="minorEastAsia" w:hint="eastAsia"/>
          <w:color w:val="000000" w:themeColor="text1"/>
          <w:sz w:val="32"/>
          <w:szCs w:val="32"/>
        </w:rPr>
        <w:lastRenderedPageBreak/>
        <w:t>一”，实现“一次受理、一次备案、一次发证”，迄今约95%的新增原产地证书申领企业从中获益。三部门将继续按照国务院办公厅关于清理证明事项的要求，指导地方积极做好落实工作，让数据“多跑路”、企业“少跑腿”，尽可能减轻企业负担和成本。</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二、商务部、海关总署、贸促会今年下半年将加强自</w:t>
      </w:r>
      <w:proofErr w:type="gramStart"/>
      <w:r w:rsidRPr="00EB4F0E">
        <w:rPr>
          <w:rFonts w:asciiTheme="minorEastAsia" w:eastAsiaTheme="minorEastAsia" w:hAnsiTheme="minorEastAsia" w:hint="eastAsia"/>
          <w:color w:val="000000" w:themeColor="text1"/>
          <w:sz w:val="32"/>
          <w:szCs w:val="32"/>
        </w:rPr>
        <w:t>贸协定宣介</w:t>
      </w:r>
      <w:proofErr w:type="gramEnd"/>
      <w:r w:rsidRPr="00EB4F0E">
        <w:rPr>
          <w:rFonts w:asciiTheme="minorEastAsia" w:eastAsiaTheme="minorEastAsia" w:hAnsiTheme="minorEastAsia" w:hint="eastAsia"/>
          <w:color w:val="000000" w:themeColor="text1"/>
          <w:sz w:val="32"/>
          <w:szCs w:val="32"/>
        </w:rPr>
        <w:t>，开展自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系列培训。商务部将面向地方商务主管部门及研究机构举办线上培训班，系统宣</w:t>
      </w:r>
      <w:proofErr w:type="gramStart"/>
      <w:r w:rsidRPr="00EB4F0E">
        <w:rPr>
          <w:rFonts w:asciiTheme="minorEastAsia" w:eastAsiaTheme="minorEastAsia" w:hAnsiTheme="minorEastAsia" w:hint="eastAsia"/>
          <w:color w:val="000000" w:themeColor="text1"/>
          <w:sz w:val="32"/>
          <w:szCs w:val="32"/>
        </w:rPr>
        <w:t>介</w:t>
      </w:r>
      <w:proofErr w:type="gramEnd"/>
      <w:r w:rsidRPr="00EB4F0E">
        <w:rPr>
          <w:rFonts w:asciiTheme="minorEastAsia" w:eastAsiaTheme="minorEastAsia" w:hAnsiTheme="minorEastAsia" w:hint="eastAsia"/>
          <w:color w:val="000000" w:themeColor="text1"/>
          <w:sz w:val="32"/>
          <w:szCs w:val="32"/>
        </w:rPr>
        <w:t>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优惠政策，培养“种子培训师”；优化中国自由贸易区服务网(fta.mofcom.gov.cn)服务功能，便利企业及时准确获取信息。海关总署将继续加强海关系统内外的原产地业务指导和培训，开展原产地业务培训班。贸促会将分别对地方贸促会、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地方服务中心及有关企业开展系列培训，编写已签署自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利用指南，发布中国—东盟和中国—韩国等自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培训教材，完善中国贸促会FTA服务网功能（</w:t>
      </w:r>
      <w:hyperlink r:id="rId6" w:history="1">
        <w:r w:rsidRPr="00EB4F0E">
          <w:rPr>
            <w:rStyle w:val="a5"/>
            <w:rFonts w:asciiTheme="minorEastAsia" w:eastAsiaTheme="minorEastAsia" w:hAnsiTheme="minorEastAsia" w:hint="eastAsia"/>
            <w:color w:val="000000" w:themeColor="text1"/>
            <w:sz w:val="32"/>
            <w:szCs w:val="32"/>
          </w:rPr>
          <w:t>www.ccpit-fta.com</w:t>
        </w:r>
      </w:hyperlink>
      <w:r w:rsidRPr="00EB4F0E">
        <w:rPr>
          <w:rFonts w:asciiTheme="minorEastAsia" w:eastAsiaTheme="minorEastAsia" w:hAnsiTheme="minorEastAsia" w:hint="eastAsia"/>
          <w:color w:val="000000" w:themeColor="text1"/>
          <w:sz w:val="32"/>
          <w:szCs w:val="32"/>
        </w:rPr>
        <w:t>)。</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三、商务部将结合中国-东盟、中国-韩国等自</w:t>
      </w:r>
      <w:proofErr w:type="gramStart"/>
      <w:r w:rsidRPr="00EB4F0E">
        <w:rPr>
          <w:rFonts w:asciiTheme="minorEastAsia" w:eastAsiaTheme="minorEastAsia" w:hAnsiTheme="minorEastAsia" w:hint="eastAsia"/>
          <w:color w:val="000000" w:themeColor="text1"/>
          <w:sz w:val="32"/>
          <w:szCs w:val="32"/>
        </w:rPr>
        <w:t>贸协定联</w:t>
      </w:r>
      <w:proofErr w:type="gramEnd"/>
      <w:r w:rsidRPr="00EB4F0E">
        <w:rPr>
          <w:rFonts w:asciiTheme="minorEastAsia" w:eastAsiaTheme="minorEastAsia" w:hAnsiTheme="minorEastAsia" w:hint="eastAsia"/>
          <w:color w:val="000000" w:themeColor="text1"/>
          <w:sz w:val="32"/>
          <w:szCs w:val="32"/>
        </w:rPr>
        <w:t>委会，充分征求相关部委、中国贸促会和地方商务主管部门、地方贸促会、商协会、企业等对有关自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实施工作的意见和建议。利用自</w:t>
      </w:r>
      <w:proofErr w:type="gramStart"/>
      <w:r w:rsidRPr="00EB4F0E">
        <w:rPr>
          <w:rFonts w:asciiTheme="minorEastAsia" w:eastAsiaTheme="minorEastAsia" w:hAnsiTheme="minorEastAsia" w:hint="eastAsia"/>
          <w:color w:val="000000" w:themeColor="text1"/>
          <w:sz w:val="32"/>
          <w:szCs w:val="32"/>
        </w:rPr>
        <w:t>贸协定联</w:t>
      </w:r>
      <w:proofErr w:type="gramEnd"/>
      <w:r w:rsidRPr="00EB4F0E">
        <w:rPr>
          <w:rFonts w:asciiTheme="minorEastAsia" w:eastAsiaTheme="minorEastAsia" w:hAnsiTheme="minorEastAsia" w:hint="eastAsia"/>
          <w:color w:val="000000" w:themeColor="text1"/>
          <w:sz w:val="32"/>
          <w:szCs w:val="32"/>
        </w:rPr>
        <w:t>委会机制，与自贸伙伴主管部门深入沟通，确保自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政策和承诺有效实施，及时沟通解</w:t>
      </w:r>
      <w:r w:rsidRPr="00EB4F0E">
        <w:rPr>
          <w:rFonts w:asciiTheme="minorEastAsia" w:eastAsiaTheme="minorEastAsia" w:hAnsiTheme="minorEastAsia" w:hint="eastAsia"/>
          <w:color w:val="000000" w:themeColor="text1"/>
          <w:sz w:val="32"/>
          <w:szCs w:val="32"/>
        </w:rPr>
        <w:lastRenderedPageBreak/>
        <w:t>决协定实施中出现的问题，帮助企业用好用足自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优惠政策。</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四、海关总署在已实现11个自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原产地电子联网和12种优惠原产地证书自助打印的基础上，将结合其他自贸伙伴的意愿和实际情况，与印度尼西亚、泰国、越南等国共同推动原产地电子联网建设，与哥斯达黎加、秘鲁等国加紧沟通，进一步扩大自助打印证书适用国别范围，同时继续推进原产地自主声明、经核准出口商、原产地预裁定等改革措施，提升货物通关便利化水平。</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五、海关总署将进一步加强原产地签证职能管理，提升签证智能化水平，提高签证准确性和规范性。同时充分</w:t>
      </w:r>
      <w:proofErr w:type="gramStart"/>
      <w:r w:rsidRPr="00EB4F0E">
        <w:rPr>
          <w:rFonts w:asciiTheme="minorEastAsia" w:eastAsiaTheme="minorEastAsia" w:hAnsiTheme="minorEastAsia" w:hint="eastAsia"/>
          <w:color w:val="000000" w:themeColor="text1"/>
          <w:sz w:val="32"/>
          <w:szCs w:val="32"/>
        </w:rPr>
        <w:t>发挥自贸协定</w:t>
      </w:r>
      <w:proofErr w:type="gramEnd"/>
      <w:r w:rsidRPr="00EB4F0E">
        <w:rPr>
          <w:rFonts w:asciiTheme="minorEastAsia" w:eastAsiaTheme="minorEastAsia" w:hAnsiTheme="minorEastAsia" w:hint="eastAsia"/>
          <w:color w:val="000000" w:themeColor="text1"/>
          <w:sz w:val="32"/>
          <w:szCs w:val="32"/>
        </w:rPr>
        <w:t>原产地联络窗口作用，通过海关原产地核查和通关协调机制，及时为进出口企业沟通</w:t>
      </w:r>
      <w:proofErr w:type="gramStart"/>
      <w:r w:rsidRPr="00EB4F0E">
        <w:rPr>
          <w:rFonts w:asciiTheme="minorEastAsia" w:eastAsiaTheme="minorEastAsia" w:hAnsiTheme="minorEastAsia" w:hint="eastAsia"/>
          <w:color w:val="000000" w:themeColor="text1"/>
          <w:sz w:val="32"/>
          <w:szCs w:val="32"/>
        </w:rPr>
        <w:t>解决享惠受阻</w:t>
      </w:r>
      <w:proofErr w:type="gramEnd"/>
      <w:r w:rsidRPr="00EB4F0E">
        <w:rPr>
          <w:rFonts w:asciiTheme="minorEastAsia" w:eastAsiaTheme="minorEastAsia" w:hAnsiTheme="minorEastAsia" w:hint="eastAsia"/>
          <w:color w:val="000000" w:themeColor="text1"/>
          <w:sz w:val="32"/>
          <w:szCs w:val="32"/>
        </w:rPr>
        <w:t>问题。</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六、贸促会将配合海关总署积极扩大原产地证书自主打印服务范围；更好发挥国际商会工作平台及其国际原产地证书认证</w:t>
      </w:r>
      <w:proofErr w:type="gramStart"/>
      <w:r w:rsidRPr="00EB4F0E">
        <w:rPr>
          <w:rFonts w:asciiTheme="minorEastAsia" w:eastAsiaTheme="minorEastAsia" w:hAnsiTheme="minorEastAsia" w:hint="eastAsia"/>
          <w:color w:val="000000" w:themeColor="text1"/>
          <w:sz w:val="32"/>
          <w:szCs w:val="32"/>
        </w:rPr>
        <w:t>链项目</w:t>
      </w:r>
      <w:proofErr w:type="gramEnd"/>
      <w:r w:rsidRPr="00EB4F0E">
        <w:rPr>
          <w:rFonts w:asciiTheme="minorEastAsia" w:eastAsiaTheme="minorEastAsia" w:hAnsiTheme="minorEastAsia" w:hint="eastAsia"/>
          <w:color w:val="000000" w:themeColor="text1"/>
          <w:sz w:val="32"/>
          <w:szCs w:val="32"/>
        </w:rPr>
        <w:t>作用，助力企业更有效使用贸促会优惠原产地证书。充分发挥贸促会自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地方服务中心作用，为企业提供自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关税筹划、优惠原产地</w:t>
      </w:r>
      <w:proofErr w:type="gramStart"/>
      <w:r w:rsidRPr="00EB4F0E">
        <w:rPr>
          <w:rFonts w:asciiTheme="minorEastAsia" w:eastAsiaTheme="minorEastAsia" w:hAnsiTheme="minorEastAsia" w:hint="eastAsia"/>
          <w:color w:val="000000" w:themeColor="text1"/>
          <w:sz w:val="32"/>
          <w:szCs w:val="32"/>
        </w:rPr>
        <w:t>规则利用</w:t>
      </w:r>
      <w:proofErr w:type="gramEnd"/>
      <w:r w:rsidRPr="00EB4F0E">
        <w:rPr>
          <w:rFonts w:asciiTheme="minorEastAsia" w:eastAsiaTheme="minorEastAsia" w:hAnsiTheme="minorEastAsia" w:hint="eastAsia"/>
          <w:color w:val="000000" w:themeColor="text1"/>
          <w:sz w:val="32"/>
          <w:szCs w:val="32"/>
        </w:rPr>
        <w:t>指导、企业原产地合</w:t>
      </w:r>
      <w:proofErr w:type="gramStart"/>
      <w:r w:rsidRPr="00EB4F0E">
        <w:rPr>
          <w:rFonts w:asciiTheme="minorEastAsia" w:eastAsiaTheme="minorEastAsia" w:hAnsiTheme="minorEastAsia" w:hint="eastAsia"/>
          <w:color w:val="000000" w:themeColor="text1"/>
          <w:sz w:val="32"/>
          <w:szCs w:val="32"/>
        </w:rPr>
        <w:t>规</w:t>
      </w:r>
      <w:proofErr w:type="gramEnd"/>
      <w:r w:rsidRPr="00EB4F0E">
        <w:rPr>
          <w:rFonts w:asciiTheme="minorEastAsia" w:eastAsiaTheme="minorEastAsia" w:hAnsiTheme="minorEastAsia" w:hint="eastAsia"/>
          <w:color w:val="000000" w:themeColor="text1"/>
          <w:sz w:val="32"/>
          <w:szCs w:val="32"/>
        </w:rPr>
        <w:t>与管理等咨询服务。</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lastRenderedPageBreak/>
        <w:t xml:space="preserve">　　七、商务部、海关总署、贸促会将建立自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实施跨部门工作机制，加强业务合作和信息共享，及时帮助企业解决问题。同时，将与有关驻外经商机构和贸促会驻外代表处建立日常联络机制，共同做好协定实施工作。</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八、</w:t>
      </w:r>
      <w:proofErr w:type="gramStart"/>
      <w:r w:rsidRPr="00EB4F0E">
        <w:rPr>
          <w:rFonts w:asciiTheme="minorEastAsia" w:eastAsiaTheme="minorEastAsia" w:hAnsiTheme="minorEastAsia" w:hint="eastAsia"/>
          <w:color w:val="000000" w:themeColor="text1"/>
          <w:sz w:val="32"/>
          <w:szCs w:val="32"/>
        </w:rPr>
        <w:t>我驻自贸</w:t>
      </w:r>
      <w:proofErr w:type="gramEnd"/>
      <w:r w:rsidRPr="00EB4F0E">
        <w:rPr>
          <w:rFonts w:asciiTheme="minorEastAsia" w:eastAsiaTheme="minorEastAsia" w:hAnsiTheme="minorEastAsia" w:hint="eastAsia"/>
          <w:color w:val="000000" w:themeColor="text1"/>
          <w:sz w:val="32"/>
          <w:szCs w:val="32"/>
        </w:rPr>
        <w:t>伙伴经商机构和贸促会驻外代表处应将自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实施纳入日常工作范围，定期报回我自贸伙伴执行协定动态情况、存在问题及改进建议，以及自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实施的相关政策变化等情况，及时协调解决我企业在当地遇到的困难和问题。</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九、各省级商务部门、直属海关、贸促机构与地市政府可借鉴江苏等省份经验，根据需要建立联合工作机制，明确责任分工，加强沟通协调，根据本区域产业和企业特点制订工作方案，形成推进自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实施的良性体系，联合开展</w:t>
      </w:r>
      <w:proofErr w:type="gramStart"/>
      <w:r w:rsidRPr="00EB4F0E">
        <w:rPr>
          <w:rFonts w:asciiTheme="minorEastAsia" w:eastAsiaTheme="minorEastAsia" w:hAnsiTheme="minorEastAsia" w:hint="eastAsia"/>
          <w:color w:val="000000" w:themeColor="text1"/>
          <w:sz w:val="32"/>
          <w:szCs w:val="32"/>
        </w:rPr>
        <w:t>享惠情况</w:t>
      </w:r>
      <w:proofErr w:type="gramEnd"/>
      <w:r w:rsidRPr="00EB4F0E">
        <w:rPr>
          <w:rFonts w:asciiTheme="minorEastAsia" w:eastAsiaTheme="minorEastAsia" w:hAnsiTheme="minorEastAsia" w:hint="eastAsia"/>
          <w:color w:val="000000" w:themeColor="text1"/>
          <w:sz w:val="32"/>
          <w:szCs w:val="32"/>
        </w:rPr>
        <w:t>分析，协同开展政策宣</w:t>
      </w:r>
      <w:proofErr w:type="gramStart"/>
      <w:r w:rsidRPr="00EB4F0E">
        <w:rPr>
          <w:rFonts w:asciiTheme="minorEastAsia" w:eastAsiaTheme="minorEastAsia" w:hAnsiTheme="minorEastAsia" w:hint="eastAsia"/>
          <w:color w:val="000000" w:themeColor="text1"/>
          <w:sz w:val="32"/>
          <w:szCs w:val="32"/>
        </w:rPr>
        <w:t>介</w:t>
      </w:r>
      <w:proofErr w:type="gramEnd"/>
      <w:r w:rsidRPr="00EB4F0E">
        <w:rPr>
          <w:rFonts w:asciiTheme="minorEastAsia" w:eastAsiaTheme="minorEastAsia" w:hAnsiTheme="minorEastAsia" w:hint="eastAsia"/>
          <w:color w:val="000000" w:themeColor="text1"/>
          <w:sz w:val="32"/>
          <w:szCs w:val="32"/>
        </w:rPr>
        <w:t>，扩大中小企业培训覆盖面等。</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十、各地方应畅通政企沟通渠道，加强与企业联系，主动作为，勇于担当，全面掌握本地区企业对自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的了解程度和相关诉求。建立重点企业联系制度。针对企业在利用自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过程中面临的困难和难题，积极采取措施，及时帮助解决。发掘典型案例，总结归纳经验，及时复制推广。</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lastRenderedPageBreak/>
        <w:t xml:space="preserve">　　十一、商务部、海关总署将进一步畅通咨询渠道，通过12335（商务部）、12360（海关总署）等专线电话及时答复企业关于自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及原产地实施的业务咨询。</w:t>
      </w:r>
    </w:p>
    <w:p w:rsidR="00331287" w:rsidRPr="00EB4F0E" w:rsidRDefault="00331287" w:rsidP="00331287">
      <w:pPr>
        <w:pStyle w:val="a6"/>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 xml:space="preserve">　　各地方商务主管部门、直属海关、贸促机构要以习近平新时代中国特色社会主义思想为指导，增强“四个意识”，坚定“四个自信”，做到“两个维护”，切实增强稳外贸</w:t>
      </w:r>
      <w:proofErr w:type="gramStart"/>
      <w:r w:rsidRPr="00EB4F0E">
        <w:rPr>
          <w:rFonts w:asciiTheme="minorEastAsia" w:eastAsiaTheme="minorEastAsia" w:hAnsiTheme="minorEastAsia" w:hint="eastAsia"/>
          <w:color w:val="000000" w:themeColor="text1"/>
          <w:sz w:val="32"/>
          <w:szCs w:val="32"/>
        </w:rPr>
        <w:t>稳外资</w:t>
      </w:r>
      <w:proofErr w:type="gramEnd"/>
      <w:r w:rsidRPr="00EB4F0E">
        <w:rPr>
          <w:rFonts w:asciiTheme="minorEastAsia" w:eastAsiaTheme="minorEastAsia" w:hAnsiTheme="minorEastAsia" w:hint="eastAsia"/>
          <w:color w:val="000000" w:themeColor="text1"/>
          <w:sz w:val="32"/>
          <w:szCs w:val="32"/>
        </w:rPr>
        <w:t>的责任感和使命感，扎实做好双边和区域自</w:t>
      </w:r>
      <w:proofErr w:type="gramStart"/>
      <w:r w:rsidRPr="00EB4F0E">
        <w:rPr>
          <w:rFonts w:asciiTheme="minorEastAsia" w:eastAsiaTheme="minorEastAsia" w:hAnsiTheme="minorEastAsia" w:hint="eastAsia"/>
          <w:color w:val="000000" w:themeColor="text1"/>
          <w:sz w:val="32"/>
          <w:szCs w:val="32"/>
        </w:rPr>
        <w:t>贸协定</w:t>
      </w:r>
      <w:proofErr w:type="gramEnd"/>
      <w:r w:rsidRPr="00EB4F0E">
        <w:rPr>
          <w:rFonts w:asciiTheme="minorEastAsia" w:eastAsiaTheme="minorEastAsia" w:hAnsiTheme="minorEastAsia" w:hint="eastAsia"/>
          <w:color w:val="000000" w:themeColor="text1"/>
          <w:sz w:val="32"/>
          <w:szCs w:val="32"/>
        </w:rPr>
        <w:t>实施工作，为实现全年经济社会发展目标</w:t>
      </w:r>
      <w:proofErr w:type="gramStart"/>
      <w:r w:rsidRPr="00EB4F0E">
        <w:rPr>
          <w:rFonts w:asciiTheme="minorEastAsia" w:eastAsiaTheme="minorEastAsia" w:hAnsiTheme="minorEastAsia" w:hint="eastAsia"/>
          <w:color w:val="000000" w:themeColor="text1"/>
          <w:sz w:val="32"/>
          <w:szCs w:val="32"/>
        </w:rPr>
        <w:t>作出</w:t>
      </w:r>
      <w:proofErr w:type="gramEnd"/>
      <w:r w:rsidRPr="00EB4F0E">
        <w:rPr>
          <w:rFonts w:asciiTheme="minorEastAsia" w:eastAsiaTheme="minorEastAsia" w:hAnsiTheme="minorEastAsia" w:hint="eastAsia"/>
          <w:color w:val="000000" w:themeColor="text1"/>
          <w:sz w:val="32"/>
          <w:szCs w:val="32"/>
        </w:rPr>
        <w:t>贡献。</w:t>
      </w:r>
    </w:p>
    <w:p w:rsidR="00331287" w:rsidRPr="00EB4F0E" w:rsidRDefault="00331287" w:rsidP="00331287">
      <w:pPr>
        <w:pStyle w:val="a6"/>
        <w:jc w:val="right"/>
        <w:rPr>
          <w:rFonts w:asciiTheme="minorEastAsia" w:eastAsiaTheme="minorEastAsia" w:hAnsiTheme="minorEastAsia"/>
          <w:color w:val="000000" w:themeColor="text1"/>
          <w:sz w:val="32"/>
          <w:szCs w:val="32"/>
        </w:rPr>
      </w:pPr>
      <w:r w:rsidRPr="00EB4F0E">
        <w:rPr>
          <w:rFonts w:asciiTheme="minorEastAsia" w:eastAsiaTheme="minorEastAsia" w:hAnsiTheme="minorEastAsia" w:hint="eastAsia"/>
          <w:color w:val="000000" w:themeColor="text1"/>
          <w:sz w:val="32"/>
          <w:szCs w:val="32"/>
        </w:rPr>
        <w:t>商务部</w:t>
      </w:r>
      <w:r w:rsidRPr="00EB4F0E">
        <w:rPr>
          <w:rFonts w:asciiTheme="minorEastAsia" w:eastAsiaTheme="minorEastAsia" w:hAnsiTheme="minorEastAsia" w:hint="eastAsia"/>
          <w:color w:val="000000" w:themeColor="text1"/>
          <w:sz w:val="32"/>
          <w:szCs w:val="32"/>
        </w:rPr>
        <w:br/>
        <w:t>海关总署</w:t>
      </w:r>
      <w:r w:rsidRPr="00EB4F0E">
        <w:rPr>
          <w:rFonts w:asciiTheme="minorEastAsia" w:eastAsiaTheme="minorEastAsia" w:hAnsiTheme="minorEastAsia" w:hint="eastAsia"/>
          <w:color w:val="000000" w:themeColor="text1"/>
          <w:sz w:val="32"/>
          <w:szCs w:val="32"/>
        </w:rPr>
        <w:br/>
        <w:t>中国贸促会</w:t>
      </w:r>
      <w:r w:rsidRPr="00EB4F0E">
        <w:rPr>
          <w:rFonts w:asciiTheme="minorEastAsia" w:eastAsiaTheme="minorEastAsia" w:hAnsiTheme="minorEastAsia" w:hint="eastAsia"/>
          <w:color w:val="000000" w:themeColor="text1"/>
          <w:sz w:val="32"/>
          <w:szCs w:val="32"/>
        </w:rPr>
        <w:br/>
        <w:t>2020年7月15日</w:t>
      </w:r>
    </w:p>
    <w:p w:rsidR="00331287" w:rsidRPr="00EB4F0E" w:rsidRDefault="00331287">
      <w:pPr>
        <w:rPr>
          <w:rFonts w:asciiTheme="minorEastAsia" w:hAnsiTheme="minorEastAsia"/>
          <w:color w:val="000000" w:themeColor="text1"/>
          <w:sz w:val="32"/>
          <w:szCs w:val="32"/>
        </w:rPr>
      </w:pPr>
    </w:p>
    <w:p w:rsidR="00331287" w:rsidRDefault="00331287"/>
    <w:sectPr w:rsidR="00331287" w:rsidSect="00555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287" w:rsidRDefault="00331287" w:rsidP="00331287">
      <w:r>
        <w:separator/>
      </w:r>
    </w:p>
  </w:endnote>
  <w:endnote w:type="continuationSeparator" w:id="1">
    <w:p w:rsidR="00331287" w:rsidRDefault="00331287" w:rsidP="00331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287" w:rsidRDefault="00331287" w:rsidP="00331287">
      <w:r>
        <w:separator/>
      </w:r>
    </w:p>
  </w:footnote>
  <w:footnote w:type="continuationSeparator" w:id="1">
    <w:p w:rsidR="00331287" w:rsidRDefault="00331287" w:rsidP="00331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87"/>
    <w:rsid w:val="00331287"/>
    <w:rsid w:val="004A772E"/>
    <w:rsid w:val="00555457"/>
    <w:rsid w:val="00EB4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287"/>
    <w:rPr>
      <w:sz w:val="18"/>
      <w:szCs w:val="18"/>
    </w:rPr>
  </w:style>
  <w:style w:type="paragraph" w:styleId="a4">
    <w:name w:val="footer"/>
    <w:basedOn w:val="a"/>
    <w:link w:val="Char0"/>
    <w:uiPriority w:val="99"/>
    <w:semiHidden/>
    <w:unhideWhenUsed/>
    <w:rsid w:val="003312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287"/>
    <w:rPr>
      <w:sz w:val="18"/>
      <w:szCs w:val="18"/>
    </w:rPr>
  </w:style>
  <w:style w:type="character" w:styleId="a5">
    <w:name w:val="Hyperlink"/>
    <w:basedOn w:val="a0"/>
    <w:uiPriority w:val="99"/>
    <w:semiHidden/>
    <w:unhideWhenUsed/>
    <w:rsid w:val="00331287"/>
    <w:rPr>
      <w:strike w:val="0"/>
      <w:dstrike w:val="0"/>
      <w:color w:val="000000"/>
      <w:u w:val="none"/>
      <w:effect w:val="none"/>
    </w:rPr>
  </w:style>
  <w:style w:type="paragraph" w:styleId="a6">
    <w:name w:val="Normal (Web)"/>
    <w:basedOn w:val="a"/>
    <w:uiPriority w:val="99"/>
    <w:semiHidden/>
    <w:unhideWhenUsed/>
    <w:rsid w:val="003312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757171792">
          <w:marLeft w:val="0"/>
          <w:marRight w:val="0"/>
          <w:marTop w:val="0"/>
          <w:marBottom w:val="0"/>
          <w:divBdr>
            <w:top w:val="none" w:sz="0" w:space="0" w:color="auto"/>
            <w:left w:val="none" w:sz="0" w:space="0" w:color="auto"/>
            <w:bottom w:val="none" w:sz="0" w:space="0" w:color="auto"/>
            <w:right w:val="none" w:sz="0" w:space="0" w:color="auto"/>
          </w:divBdr>
          <w:divsChild>
            <w:div w:id="160701655">
              <w:marLeft w:val="0"/>
              <w:marRight w:val="0"/>
              <w:marTop w:val="0"/>
              <w:marBottom w:val="0"/>
              <w:divBdr>
                <w:top w:val="single" w:sz="6" w:space="0" w:color="DDDDDD"/>
                <w:left w:val="single" w:sz="6" w:space="0" w:color="DDDDDD"/>
                <w:bottom w:val="single" w:sz="6" w:space="0" w:color="DDDDDD"/>
                <w:right w:val="single" w:sz="6" w:space="0" w:color="DDDDDD"/>
              </w:divBdr>
              <w:divsChild>
                <w:div w:id="1303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pit-ft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2020-07-28T00:26:00Z</dcterms:created>
  <dcterms:modified xsi:type="dcterms:W3CDTF">2020-07-28T01:28:00Z</dcterms:modified>
</cp:coreProperties>
</file>